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C0F4" w14:textId="0C396171" w:rsidR="006657C1" w:rsidRPr="00455EC4" w:rsidRDefault="006657C1" w:rsidP="006657C1">
      <w:pPr>
        <w:rPr>
          <w:rFonts w:asciiTheme="minorHAnsi" w:hAnsiTheme="minorHAnsi" w:cstheme="minorHAnsi"/>
          <w:b/>
          <w:bCs/>
          <w:lang w:val="hr-HR"/>
        </w:rPr>
      </w:pPr>
      <w:r w:rsidRPr="00455EC4">
        <w:rPr>
          <w:rFonts w:asciiTheme="minorHAnsi" w:hAnsiTheme="minorHAnsi" w:cstheme="minorHAnsi"/>
          <w:b/>
          <w:bCs/>
          <w:lang w:val="hr-HR"/>
        </w:rPr>
        <w:t xml:space="preserve">Upravno vijeće Bolnice na 45. sjednici održanoj dana </w:t>
      </w:r>
      <w:r w:rsidR="001E2067" w:rsidRPr="00455EC4">
        <w:rPr>
          <w:rFonts w:asciiTheme="minorHAnsi" w:hAnsiTheme="minorHAnsi" w:cstheme="minorHAnsi"/>
          <w:b/>
          <w:bCs/>
          <w:lang w:val="hr-HR"/>
        </w:rPr>
        <w:t>28.</w:t>
      </w:r>
      <w:r w:rsidRPr="00455EC4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1E2067" w:rsidRPr="00455EC4">
        <w:rPr>
          <w:rFonts w:asciiTheme="minorHAnsi" w:hAnsiTheme="minorHAnsi" w:cstheme="minorHAnsi"/>
          <w:b/>
          <w:bCs/>
          <w:lang w:val="hr-HR"/>
        </w:rPr>
        <w:t>veljače</w:t>
      </w:r>
      <w:r w:rsidRPr="00455EC4">
        <w:rPr>
          <w:rFonts w:asciiTheme="minorHAnsi" w:hAnsiTheme="minorHAnsi" w:cstheme="minorHAnsi"/>
          <w:b/>
          <w:bCs/>
          <w:lang w:val="hr-HR"/>
        </w:rPr>
        <w:t xml:space="preserve"> 202</w:t>
      </w:r>
      <w:r w:rsidR="001E2067" w:rsidRPr="00455EC4">
        <w:rPr>
          <w:rFonts w:asciiTheme="minorHAnsi" w:hAnsiTheme="minorHAnsi" w:cstheme="minorHAnsi"/>
          <w:b/>
          <w:bCs/>
          <w:lang w:val="hr-HR"/>
        </w:rPr>
        <w:t>5</w:t>
      </w:r>
      <w:r w:rsidRPr="00455EC4">
        <w:rPr>
          <w:rFonts w:asciiTheme="minorHAnsi" w:hAnsiTheme="minorHAnsi" w:cstheme="minorHAnsi"/>
          <w:b/>
          <w:bCs/>
          <w:lang w:val="hr-HR"/>
        </w:rPr>
        <w:t>. godine donosi:</w:t>
      </w:r>
    </w:p>
    <w:p w14:paraId="71A7606B" w14:textId="77777777" w:rsidR="006657C1" w:rsidRPr="00455EC4" w:rsidRDefault="006657C1" w:rsidP="006657C1">
      <w:pPr>
        <w:rPr>
          <w:rFonts w:asciiTheme="minorHAnsi" w:hAnsiTheme="minorHAnsi" w:cstheme="minorHAnsi"/>
          <w:lang w:val="hr-HR"/>
        </w:rPr>
      </w:pPr>
    </w:p>
    <w:p w14:paraId="130A6D3C" w14:textId="05BBC9C8" w:rsidR="006657C1" w:rsidRPr="00455EC4" w:rsidRDefault="006657C1" w:rsidP="0093731A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Dodatak cjeniku Bolnice 2025. godinu za Thalasso wellness centar Opatija:</w:t>
      </w:r>
    </w:p>
    <w:p w14:paraId="6777D379" w14:textId="77777777" w:rsidR="006657C1" w:rsidRPr="00455EC4" w:rsidRDefault="006657C1" w:rsidP="0093731A">
      <w:pPr>
        <w:rPr>
          <w:rFonts w:asciiTheme="minorHAnsi" w:hAnsiTheme="minorHAnsi" w:cstheme="minorHAnsi"/>
          <w:lang w:val="hr-HR"/>
        </w:rPr>
      </w:pPr>
    </w:p>
    <w:p w14:paraId="61B9D348" w14:textId="1038A0A7" w:rsidR="00352332" w:rsidRPr="00455EC4" w:rsidRDefault="006657C1" w:rsidP="0093731A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Sauna program – 10,00 €</w:t>
      </w:r>
    </w:p>
    <w:p w14:paraId="06E656D0" w14:textId="75C7D91E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 NEAUVIA IntenseLips 0,1 ml – 45,00 €</w:t>
      </w:r>
    </w:p>
    <w:p w14:paraId="62FCD3A9" w14:textId="77777777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 NEAUVIA Intense 0,1 ml – 45,00 €</w:t>
      </w:r>
    </w:p>
    <w:p w14:paraId="1E33A888" w14:textId="4CC281A4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 NEAUVIA Stimulate 0,1 ml – 45,00 €</w:t>
      </w:r>
    </w:p>
    <w:p w14:paraId="3ED53BC1" w14:textId="7FB96099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 NEAUVIA IntenseRheology 0,1 ml – 45,00 €</w:t>
      </w:r>
    </w:p>
    <w:p w14:paraId="1562267E" w14:textId="4FF9D6A7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hijaluronomTeosyalPureSense Global Action   0,1 ml – 45,00 €</w:t>
      </w:r>
    </w:p>
    <w:p w14:paraId="27342289" w14:textId="712B56F4" w:rsidR="006657C1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Terapija hijaluronomTeosyalPureSenseDeep Lines    0,1 ml – 45,00 €</w:t>
      </w:r>
    </w:p>
    <w:p w14:paraId="34EE59A1" w14:textId="32AC80E8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RRS HA Cellutrix– terapija smanjenje celulita – 3 tretmana - mala zona – 540,00 €</w:t>
      </w:r>
    </w:p>
    <w:p w14:paraId="36F14F8E" w14:textId="6A2FDB70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RRS HA Cellutrix– terapija smanjenje celulita – velika zona – 300,00 €</w:t>
      </w:r>
    </w:p>
    <w:p w14:paraId="3749E810" w14:textId="0A914441" w:rsidR="00C162BC" w:rsidRPr="00455EC4" w:rsidRDefault="00C162BC" w:rsidP="00C162BC">
      <w:pPr>
        <w:rPr>
          <w:rFonts w:asciiTheme="minorHAnsi" w:hAnsiTheme="minorHAnsi" w:cstheme="minorHAnsi"/>
          <w:lang w:val="hr-HR"/>
        </w:rPr>
      </w:pPr>
      <w:r w:rsidRPr="00455EC4">
        <w:rPr>
          <w:rFonts w:asciiTheme="minorHAnsi" w:hAnsiTheme="minorHAnsi" w:cstheme="minorHAnsi"/>
          <w:lang w:val="hr-HR"/>
        </w:rPr>
        <w:t>RRS HA Cellutrix - terapija smanjenje celulita – 3 tretmana – velika zona – 820,00 €</w:t>
      </w:r>
    </w:p>
    <w:p w14:paraId="2F1CBA42" w14:textId="7C22343D" w:rsidR="006657C1" w:rsidRPr="00455EC4" w:rsidRDefault="006657C1" w:rsidP="0093731A">
      <w:pPr>
        <w:rPr>
          <w:rFonts w:asciiTheme="minorHAnsi" w:hAnsiTheme="minorHAnsi" w:cstheme="minorHAnsi"/>
          <w:lang w:val="hr-HR"/>
        </w:rPr>
      </w:pPr>
    </w:p>
    <w:p w14:paraId="57A80C64" w14:textId="77777777" w:rsidR="006657C1" w:rsidRPr="00455EC4" w:rsidRDefault="006657C1" w:rsidP="006657C1">
      <w:pPr>
        <w:jc w:val="right"/>
        <w:rPr>
          <w:rFonts w:asciiTheme="minorHAnsi" w:hAnsiTheme="minorHAnsi" w:cstheme="minorHAnsi"/>
          <w:b/>
          <w:bCs/>
          <w:lang w:val="hr-HR"/>
        </w:rPr>
      </w:pPr>
      <w:r w:rsidRPr="00455EC4">
        <w:rPr>
          <w:rFonts w:asciiTheme="minorHAnsi" w:hAnsiTheme="minorHAnsi" w:cstheme="minorHAnsi"/>
          <w:b/>
          <w:bCs/>
          <w:lang w:val="hr-HR"/>
        </w:rPr>
        <w:t>PREDSJEDNIK UPRAVNOG VIJEĆA</w:t>
      </w:r>
    </w:p>
    <w:p w14:paraId="473B0630" w14:textId="64F04EF0" w:rsidR="006657C1" w:rsidRPr="00455EC4" w:rsidRDefault="006657C1" w:rsidP="006657C1">
      <w:pPr>
        <w:jc w:val="right"/>
        <w:rPr>
          <w:rFonts w:asciiTheme="minorHAnsi" w:hAnsiTheme="minorHAnsi" w:cstheme="minorHAnsi"/>
          <w:b/>
          <w:bCs/>
          <w:lang w:val="hr-HR"/>
        </w:rPr>
      </w:pPr>
      <w:r w:rsidRPr="00455EC4">
        <w:rPr>
          <w:rFonts w:asciiTheme="minorHAnsi" w:hAnsiTheme="minorHAnsi" w:cstheme="minorHAnsi"/>
          <w:b/>
          <w:bCs/>
          <w:lang w:val="hr-HR"/>
        </w:rPr>
        <w:tab/>
      </w:r>
      <w:r w:rsidRPr="00455EC4">
        <w:rPr>
          <w:rFonts w:asciiTheme="minorHAnsi" w:hAnsiTheme="minorHAnsi" w:cstheme="minorHAnsi"/>
          <w:b/>
          <w:bCs/>
          <w:lang w:val="hr-HR"/>
        </w:rPr>
        <w:tab/>
      </w:r>
      <w:r w:rsidRPr="00455EC4">
        <w:rPr>
          <w:rFonts w:asciiTheme="minorHAnsi" w:hAnsiTheme="minorHAnsi" w:cstheme="minorHAnsi"/>
          <w:b/>
          <w:bCs/>
          <w:lang w:val="hr-HR"/>
        </w:rPr>
        <w:tab/>
      </w:r>
      <w:r w:rsidRPr="00455EC4">
        <w:rPr>
          <w:rFonts w:asciiTheme="minorHAnsi" w:hAnsiTheme="minorHAnsi" w:cstheme="minorHAnsi"/>
          <w:b/>
          <w:bCs/>
          <w:lang w:val="hr-HR"/>
        </w:rPr>
        <w:tab/>
      </w:r>
      <w:r w:rsidRPr="00455EC4">
        <w:rPr>
          <w:rFonts w:asciiTheme="minorHAnsi" w:hAnsiTheme="minorHAnsi" w:cstheme="minorHAnsi"/>
          <w:b/>
          <w:bCs/>
          <w:lang w:val="hr-HR"/>
        </w:rPr>
        <w:tab/>
      </w:r>
      <w:r w:rsidRPr="00455EC4">
        <w:rPr>
          <w:rFonts w:asciiTheme="minorHAnsi" w:hAnsiTheme="minorHAnsi" w:cstheme="minorHAnsi"/>
          <w:b/>
          <w:bCs/>
          <w:lang w:val="hr-HR"/>
        </w:rPr>
        <w:tab/>
        <w:t xml:space="preserve">       Ivan Vidaković, mag. iur.</w:t>
      </w:r>
    </w:p>
    <w:sectPr w:rsidR="006657C1" w:rsidRPr="00455EC4" w:rsidSect="008D279B">
      <w:headerReference w:type="default" r:id="rId7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540C" w14:textId="77777777" w:rsidR="003574C7" w:rsidRDefault="003574C7" w:rsidP="00604288">
      <w:pPr>
        <w:spacing w:after="0" w:line="240" w:lineRule="auto"/>
      </w:pPr>
      <w:r>
        <w:separator/>
      </w:r>
    </w:p>
  </w:endnote>
  <w:endnote w:type="continuationSeparator" w:id="0">
    <w:p w14:paraId="34F86967" w14:textId="77777777" w:rsidR="003574C7" w:rsidRDefault="003574C7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6466" w14:textId="77777777" w:rsidR="003574C7" w:rsidRDefault="003574C7" w:rsidP="00604288">
      <w:pPr>
        <w:spacing w:after="0" w:line="240" w:lineRule="auto"/>
      </w:pPr>
      <w:r>
        <w:separator/>
      </w:r>
    </w:p>
  </w:footnote>
  <w:footnote w:type="continuationSeparator" w:id="0">
    <w:p w14:paraId="6B6FEB05" w14:textId="77777777" w:rsidR="003574C7" w:rsidRDefault="003574C7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3BA0" w14:textId="77777777" w:rsidR="00352332" w:rsidRDefault="0035233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0" wp14:anchorId="5728826C" wp14:editId="48205D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574242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24281" name="Picture 5742428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88"/>
    <w:rsid w:val="001E2067"/>
    <w:rsid w:val="00352332"/>
    <w:rsid w:val="003574C7"/>
    <w:rsid w:val="00455EC4"/>
    <w:rsid w:val="005040D1"/>
    <w:rsid w:val="00604288"/>
    <w:rsid w:val="006657C1"/>
    <w:rsid w:val="006A3617"/>
    <w:rsid w:val="007E081A"/>
    <w:rsid w:val="007F23EA"/>
    <w:rsid w:val="00865635"/>
    <w:rsid w:val="008D279B"/>
    <w:rsid w:val="0093731A"/>
    <w:rsid w:val="00AE04D5"/>
    <w:rsid w:val="00B54FD9"/>
    <w:rsid w:val="00C162BC"/>
    <w:rsid w:val="00C21424"/>
    <w:rsid w:val="00C72A20"/>
    <w:rsid w:val="00D106AF"/>
    <w:rsid w:val="00D63D8C"/>
    <w:rsid w:val="00E50148"/>
    <w:rsid w:val="00E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67EDF"/>
  <w15:docId w15:val="{338C46CC-CE6E-44C5-B1BF-693426A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88"/>
  </w:style>
  <w:style w:type="paragraph" w:styleId="Footer">
    <w:name w:val="footer"/>
    <w:basedOn w:val="Normal"/>
    <w:link w:val="FooterChar"/>
    <w:uiPriority w:val="99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88"/>
  </w:style>
  <w:style w:type="paragraph" w:styleId="BalloonText">
    <w:name w:val="Balloon Text"/>
    <w:basedOn w:val="Normal"/>
    <w:link w:val="BalloonText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498BFE-C7A8-4685-8CDB-88D6CBA0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ifigl</cp:lastModifiedBy>
  <cp:revision>8</cp:revision>
  <dcterms:created xsi:type="dcterms:W3CDTF">2024-11-20T14:42:00Z</dcterms:created>
  <dcterms:modified xsi:type="dcterms:W3CDTF">2025-02-21T13:18:00Z</dcterms:modified>
</cp:coreProperties>
</file>